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firstLine="0" w:firstLineChars="0"/>
        <w:jc w:val="center"/>
        <w:rPr>
          <w:rFonts w:hint="eastAsia" w:ascii="方正小标宋简体" w:hAnsi="方正小标宋简体" w:eastAsia="方正小标宋简体" w:cs="方正小标宋简体"/>
          <w:b w:val="0"/>
          <w:bCs/>
          <w:color w:val="000000"/>
          <w:kern w:val="0"/>
          <w:sz w:val="36"/>
          <w:szCs w:val="36"/>
        </w:rPr>
      </w:pPr>
      <w:bookmarkStart w:id="0" w:name="_GoBack"/>
      <w:r>
        <w:rPr>
          <w:rStyle w:val="6"/>
          <w:rFonts w:hint="eastAsia" w:ascii="方正小标宋简体" w:hAnsi="方正小标宋简体" w:eastAsia="方正小标宋简体" w:cs="方正小标宋简体"/>
          <w:b w:val="0"/>
          <w:bCs/>
          <w:i w:val="0"/>
          <w:iCs w:val="0"/>
          <w:caps w:val="0"/>
          <w:color w:val="333333"/>
          <w:spacing w:val="0"/>
          <w:sz w:val="36"/>
          <w:szCs w:val="36"/>
          <w:shd w:val="clear" w:fill="FFFFFF"/>
        </w:rPr>
        <w:t>安康市证明事项告知承诺制清单（第一批）</w:t>
      </w:r>
      <w:r>
        <w:rPr>
          <w:rStyle w:val="6"/>
          <w:rFonts w:hint="eastAsia" w:ascii="方正小标宋简体" w:hAnsi="方正小标宋简体" w:eastAsia="方正小标宋简体" w:cs="方正小标宋简体"/>
          <w:b w:val="0"/>
          <w:bCs/>
          <w:i w:val="0"/>
          <w:iCs w:val="0"/>
          <w:caps w:val="0"/>
          <w:color w:val="333333"/>
          <w:spacing w:val="0"/>
          <w:sz w:val="36"/>
          <w:szCs w:val="36"/>
          <w:shd w:val="clear" w:fill="FFFFFF"/>
          <w:lang w:val="en-US" w:eastAsia="zh-CN"/>
        </w:rPr>
        <w:t>（卫健部分）</w:t>
      </w:r>
      <w:bookmarkEnd w:id="0"/>
    </w:p>
    <w:p>
      <w:pPr>
        <w:widowControl/>
        <w:spacing w:line="400" w:lineRule="exact"/>
        <w:jc w:val="center"/>
        <w:rPr>
          <w:rFonts w:hint="eastAsia" w:ascii="仿宋_GB2312" w:eastAsia="仿宋_GB2312"/>
          <w:sz w:val="40"/>
          <w:szCs w:val="40"/>
        </w:rPr>
      </w:pPr>
    </w:p>
    <w:tbl>
      <w:tblPr>
        <w:tblStyle w:val="4"/>
        <w:tblW w:w="14640" w:type="dxa"/>
        <w:jc w:val="center"/>
        <w:tblLayout w:type="fixed"/>
        <w:tblCellMar>
          <w:top w:w="0" w:type="dxa"/>
          <w:left w:w="108" w:type="dxa"/>
          <w:bottom w:w="0" w:type="dxa"/>
          <w:right w:w="108" w:type="dxa"/>
        </w:tblCellMar>
      </w:tblPr>
      <w:tblGrid>
        <w:gridCol w:w="952"/>
        <w:gridCol w:w="2419"/>
        <w:gridCol w:w="3220"/>
        <w:gridCol w:w="4845"/>
        <w:gridCol w:w="3204"/>
      </w:tblGrid>
      <w:tr>
        <w:tblPrEx>
          <w:tblCellMar>
            <w:top w:w="0" w:type="dxa"/>
            <w:left w:w="108" w:type="dxa"/>
            <w:bottom w:w="0" w:type="dxa"/>
            <w:right w:w="108" w:type="dxa"/>
          </w:tblCellMar>
        </w:tblPrEx>
        <w:trPr>
          <w:trHeight w:val="490"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序号</w:t>
            </w:r>
          </w:p>
        </w:tc>
        <w:tc>
          <w:tcPr>
            <w:tcW w:w="24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单位</w:t>
            </w:r>
          </w:p>
        </w:tc>
        <w:tc>
          <w:tcPr>
            <w:tcW w:w="3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行政事项名称</w:t>
            </w:r>
          </w:p>
        </w:tc>
        <w:tc>
          <w:tcPr>
            <w:tcW w:w="48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设定依据</w:t>
            </w:r>
          </w:p>
        </w:tc>
        <w:tc>
          <w:tcPr>
            <w:tcW w:w="32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实行告知承诺制的证明事项</w:t>
            </w:r>
          </w:p>
        </w:tc>
      </w:tr>
      <w:tr>
        <w:tblPrEx>
          <w:tblCellMar>
            <w:top w:w="0" w:type="dxa"/>
            <w:left w:w="108" w:type="dxa"/>
            <w:bottom w:w="0" w:type="dxa"/>
            <w:right w:w="108" w:type="dxa"/>
          </w:tblCellMar>
        </w:tblPrEx>
        <w:trPr>
          <w:trHeight w:val="1540" w:hRule="atLeast"/>
          <w:jc w:val="center"/>
        </w:trPr>
        <w:tc>
          <w:tcPr>
            <w:tcW w:w="9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1</w:t>
            </w:r>
          </w:p>
        </w:tc>
        <w:tc>
          <w:tcPr>
            <w:tcW w:w="24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center" w:pos="1112"/>
              </w:tabs>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rPr>
              <w:tab/>
            </w:r>
            <w:r>
              <w:rPr>
                <w:rFonts w:hint="eastAsia" w:ascii="仿宋_GB2312" w:hAnsi="仿宋_GB2312" w:eastAsia="仿宋_GB2312" w:cs="仿宋_GB2312"/>
                <w:color w:val="000000"/>
                <w:kern w:val="0"/>
                <w:sz w:val="21"/>
                <w:szCs w:val="21"/>
              </w:rPr>
              <w:t>市卫生健康委员会</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办理独生子女父母光荣证</w:t>
            </w:r>
          </w:p>
        </w:tc>
        <w:tc>
          <w:tcPr>
            <w:tcW w:w="48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《陕西省计划生育条例》第四十九条 在国家提倡一对夫妻生育一个子女期间，夫妻双方终身只生育一个子女或者依法收养一个子女的，其子女为独生子女。独生子女父母经女方单位、户籍所在地或者居住地的乡(镇)人民政府或者街道办事处审核确认后，发给《独生子女父母光荣证》。</w:t>
            </w:r>
          </w:p>
        </w:tc>
        <w:tc>
          <w:tcPr>
            <w:tcW w:w="32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计划生育婚育证明</w:t>
            </w:r>
          </w:p>
        </w:tc>
      </w:tr>
      <w:tr>
        <w:tblPrEx>
          <w:tblCellMar>
            <w:top w:w="0" w:type="dxa"/>
            <w:left w:w="108" w:type="dxa"/>
            <w:bottom w:w="0" w:type="dxa"/>
            <w:right w:w="108" w:type="dxa"/>
          </w:tblCellMar>
        </w:tblPrEx>
        <w:trPr>
          <w:trHeight w:val="1540" w:hRule="atLeast"/>
          <w:jc w:val="center"/>
        </w:trPr>
        <w:tc>
          <w:tcPr>
            <w:tcW w:w="9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2</w:t>
            </w:r>
          </w:p>
        </w:tc>
        <w:tc>
          <w:tcPr>
            <w:tcW w:w="24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市卫生健康委员会</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补办“独生子女父母光荣证”</w:t>
            </w:r>
          </w:p>
        </w:tc>
        <w:tc>
          <w:tcPr>
            <w:tcW w:w="48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《陕西省计划生育条例》第四十九条 在国家提倡一对夫妻生育一个子女期间，夫妻双方终身只生育一个子女或者依法收养一个子女的，其子女为独生子女。独生子女父母经女方单位、户籍所在地或者居住地的乡(镇)人民政府或者街道办事处审核确认后，发给《独生子女父母光荣证》。</w:t>
            </w:r>
          </w:p>
        </w:tc>
        <w:tc>
          <w:tcPr>
            <w:tcW w:w="32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补办“独生子女父母光荣证”需要的夫妇双方单位开具的证明</w:t>
            </w:r>
          </w:p>
        </w:tc>
      </w:tr>
      <w:tr>
        <w:tblPrEx>
          <w:tblCellMar>
            <w:top w:w="0" w:type="dxa"/>
            <w:left w:w="108" w:type="dxa"/>
            <w:bottom w:w="0" w:type="dxa"/>
            <w:right w:w="108" w:type="dxa"/>
          </w:tblCellMar>
        </w:tblPrEx>
        <w:trPr>
          <w:trHeight w:val="2050" w:hRule="atLeast"/>
          <w:jc w:val="center"/>
        </w:trPr>
        <w:tc>
          <w:tcPr>
            <w:tcW w:w="9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3</w:t>
            </w:r>
          </w:p>
        </w:tc>
        <w:tc>
          <w:tcPr>
            <w:tcW w:w="24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市卫生健康委员会</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失独家庭免费再生育技术服务</w:t>
            </w:r>
          </w:p>
        </w:tc>
        <w:tc>
          <w:tcPr>
            <w:tcW w:w="48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《陕西省计划生育条例》第四十三条 育龄夫妻接受结扎手术后，符合本条例规定要求安排再生育子女的，经县级以上卫生和计划生育部门批准，可以施行输卵管、输精管复通手术。在国家提倡一对夫妻生育一个子女期间的独生子女发生意外伤残失去劳动能力或者死亡的家庭生育子女的，可以免费享受一次人工辅助生殖技术服务，所需经费由省财政承担。</w:t>
            </w:r>
          </w:p>
        </w:tc>
        <w:tc>
          <w:tcPr>
            <w:tcW w:w="32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失独家庭免费再生育技术服务申请表盖章</w:t>
            </w:r>
          </w:p>
        </w:tc>
      </w:tr>
      <w:tr>
        <w:tblPrEx>
          <w:tblCellMar>
            <w:top w:w="0" w:type="dxa"/>
            <w:left w:w="108" w:type="dxa"/>
            <w:bottom w:w="0" w:type="dxa"/>
            <w:right w:w="108" w:type="dxa"/>
          </w:tblCellMar>
        </w:tblPrEx>
        <w:trPr>
          <w:trHeight w:val="1551" w:hRule="atLeast"/>
          <w:jc w:val="center"/>
        </w:trPr>
        <w:tc>
          <w:tcPr>
            <w:tcW w:w="9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4</w:t>
            </w:r>
          </w:p>
        </w:tc>
        <w:tc>
          <w:tcPr>
            <w:tcW w:w="24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市卫生健康委员会</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公共场所经营者办理公共场所卫生许可证</w:t>
            </w:r>
          </w:p>
        </w:tc>
        <w:tc>
          <w:tcPr>
            <w:tcW w:w="48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《公共场所卫生管理条例》第七条　公共场所直接为顾客服务的人员，持有“健康合格证”方能从事本职工作。患有痢疾、伤寒、病毒性肝炎、活动期肺结核、化脓性或者渗出性皮肤病以及其他有碍公共卫生的疾病的，治愈前不得从事直接为顾客服务的工作。</w:t>
            </w:r>
          </w:p>
        </w:tc>
        <w:tc>
          <w:tcPr>
            <w:tcW w:w="32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outlineLvl w:val="9"/>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公共场所经营者办理公共场所卫生许可证需提供医疗单位健康证明、卫生知识培训合格证</w:t>
            </w:r>
          </w:p>
        </w:tc>
      </w:tr>
    </w:tbl>
    <w:p>
      <w:pPr>
        <w:ind w:left="0" w:leftChars="0" w:firstLine="0" w:firstLineChars="0"/>
      </w:pPr>
    </w:p>
    <w:sectPr>
      <w:pgSz w:w="16838" w:h="11906" w:orient="landscape"/>
      <w:pgMar w:top="1587" w:right="1474" w:bottom="1474" w:left="1587" w:header="851" w:footer="1134" w:gutter="0"/>
      <w:pgNumType w:fmt="decimal"/>
      <w:cols w:space="0" w:num="1"/>
      <w:rtlGutter w:val="0"/>
      <w:docGrid w:type="lines" w:linePitch="5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060B3"/>
    <w:rsid w:val="50C0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Strong"/>
    <w:basedOn w:val="5"/>
    <w:qFormat/>
    <w:uiPriority w:val="22"/>
    <w:rPr>
      <w:b/>
    </w:rPr>
  </w:style>
  <w:style w:type="paragraph" w:customStyle="1" w:styleId="7">
    <w:name w:val="Body text|1"/>
    <w:basedOn w:val="1"/>
    <w:qFormat/>
    <w:uiPriority w:val="0"/>
    <w:pPr>
      <w:spacing w:line="408" w:lineRule="auto"/>
      <w:ind w:firstLine="400"/>
      <w:jc w:val="left"/>
    </w:pPr>
    <w:rPr>
      <w:rFonts w:ascii="宋体" w:hAnsi="宋体" w:cs="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2021-06-24T02:33:00Z</dcterms:created>
  <dc:creator>感觉无趣</dc:creator>
  <cp:lastModifiedBy>感觉无趣</cp:lastModifiedBy>
  <dcterms:modified xsi:type="dcterms:W3CDTF">2021-06-24T02:34:05Z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2FA1F4ABA0DD4AADA1EE2CE14DEE61EB</vt:lpwstr>
  </property>
</Properties>
</file>